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047" w:rsidRDefault="00522047">
      <w:pPr>
        <w:rPr>
          <w:rFonts w:ascii="Palatino Linotype" w:hAnsi="Palatino Linotype"/>
          <w:b/>
          <w:sz w:val="24"/>
          <w:szCs w:val="24"/>
          <w:u w:val="single"/>
        </w:rPr>
      </w:pPr>
    </w:p>
    <w:p w:rsidR="00522047" w:rsidRDefault="00522047">
      <w:pPr>
        <w:rPr>
          <w:rFonts w:ascii="Palatino Linotype" w:hAnsi="Palatino Linotype"/>
          <w:b/>
          <w:sz w:val="24"/>
          <w:szCs w:val="24"/>
          <w:u w:val="single"/>
        </w:rPr>
      </w:pPr>
    </w:p>
    <w:p w:rsidR="006F79E2" w:rsidRPr="006F79E2" w:rsidRDefault="006F79E2">
      <w:pPr>
        <w:rPr>
          <w:rFonts w:ascii="Palatino Linotype" w:hAnsi="Palatino Linotype"/>
          <w:b/>
          <w:sz w:val="24"/>
          <w:szCs w:val="24"/>
          <w:u w:val="single"/>
        </w:rPr>
      </w:pPr>
      <w:r w:rsidRPr="006F79E2">
        <w:rPr>
          <w:rFonts w:ascii="Palatino Linotype" w:hAnsi="Palatino Linotype"/>
          <w:b/>
          <w:sz w:val="24"/>
          <w:szCs w:val="24"/>
          <w:u w:val="single"/>
        </w:rPr>
        <w:t xml:space="preserve">Student Requirements </w:t>
      </w:r>
    </w:p>
    <w:p w:rsidR="006F79E2" w:rsidRPr="006F79E2" w:rsidRDefault="006F79E2">
      <w:pPr>
        <w:rPr>
          <w:rFonts w:ascii="Palatino Linotype" w:hAnsi="Palatino Linotype"/>
          <w:sz w:val="24"/>
          <w:szCs w:val="24"/>
        </w:rPr>
      </w:pPr>
      <w:r w:rsidRPr="006F79E2">
        <w:rPr>
          <w:rFonts w:ascii="Palatino Linotype" w:hAnsi="Palatino Linotype"/>
          <w:sz w:val="24"/>
          <w:szCs w:val="24"/>
        </w:rPr>
        <w:t>All interested secondary school students who can be accommodated by their local section are invited to participate in the local section selections and Local Section Exam (LSE). The LSE may be tran</w:t>
      </w:r>
      <w:r w:rsidR="00A67EB7">
        <w:rPr>
          <w:rFonts w:ascii="Palatino Linotype" w:hAnsi="Palatino Linotype"/>
          <w:sz w:val="24"/>
          <w:szCs w:val="24"/>
        </w:rPr>
        <w:t>slated and administered in</w:t>
      </w:r>
      <w:r w:rsidRPr="006F79E2">
        <w:rPr>
          <w:rFonts w:ascii="Palatino Linotype" w:hAnsi="Palatino Linotype"/>
          <w:sz w:val="24"/>
          <w:szCs w:val="24"/>
        </w:rPr>
        <w:t xml:space="preserve"> languages</w:t>
      </w:r>
      <w:r w:rsidR="00A67EB7">
        <w:rPr>
          <w:rFonts w:ascii="Palatino Linotype" w:hAnsi="Palatino Linotype"/>
          <w:sz w:val="24"/>
          <w:szCs w:val="24"/>
        </w:rPr>
        <w:t xml:space="preserve"> other than English</w:t>
      </w:r>
      <w:r w:rsidRPr="006F79E2">
        <w:rPr>
          <w:rFonts w:ascii="Palatino Linotype" w:hAnsi="Palatino Linotype"/>
          <w:sz w:val="24"/>
          <w:szCs w:val="24"/>
        </w:rPr>
        <w:t>.</w:t>
      </w:r>
    </w:p>
    <w:p w:rsidR="006F79E2" w:rsidRPr="006F79E2" w:rsidRDefault="0025136A" w:rsidP="0025136A">
      <w:pPr>
        <w:rPr>
          <w:rFonts w:ascii="Palatino Linotype" w:hAnsi="Palatino Linotype"/>
          <w:sz w:val="24"/>
          <w:szCs w:val="24"/>
        </w:rPr>
      </w:pPr>
      <w:r>
        <w:rPr>
          <w:rFonts w:ascii="Palatino Linotype" w:hAnsi="Palatino Linotype"/>
          <w:sz w:val="24"/>
          <w:szCs w:val="24"/>
        </w:rPr>
        <w:t xml:space="preserve">All students planning to take the USNCO local online must register through their local section and also at the USNCO website.  </w:t>
      </w:r>
    </w:p>
    <w:p w:rsidR="006F79E2" w:rsidRPr="006F79E2" w:rsidRDefault="006F79E2">
      <w:pPr>
        <w:rPr>
          <w:rFonts w:ascii="Palatino Linotype" w:hAnsi="Palatino Linotype"/>
          <w:sz w:val="24"/>
          <w:szCs w:val="24"/>
        </w:rPr>
      </w:pPr>
      <w:r w:rsidRPr="006F79E2">
        <w:rPr>
          <w:rFonts w:ascii="Palatino Linotype" w:hAnsi="Palatino Linotype"/>
          <w:sz w:val="24"/>
          <w:szCs w:val="24"/>
        </w:rPr>
        <w:t xml:space="preserve">The USNCO will consider providing competitors with disabilities with accommodation to enable them to compete within the rules of the USNCO to which all competitors are subject. Accommodations that fundamentally alter the highly competitive nature of the USNCO contest and/or create undue hardship cannot be granted. For example, in nearly all cases time extensions cannot be accommodated for the National Exam because they fundamentally alter the competitive nature of the exam and create an undue hardship on volunteers. Coordinators may grant students extra time for the LSE at their discretion. Students must request accommodation as soon as possible to enable the USNCO to consider the request. </w:t>
      </w:r>
    </w:p>
    <w:p w:rsidR="006F79E2" w:rsidRPr="006F79E2" w:rsidRDefault="006F79E2">
      <w:pPr>
        <w:rPr>
          <w:rFonts w:ascii="Palatino Linotype" w:hAnsi="Palatino Linotype"/>
          <w:b/>
          <w:sz w:val="24"/>
          <w:szCs w:val="24"/>
          <w:u w:val="single"/>
        </w:rPr>
      </w:pPr>
      <w:r w:rsidRPr="006F79E2">
        <w:rPr>
          <w:rFonts w:ascii="Palatino Linotype" w:hAnsi="Palatino Linotype"/>
          <w:b/>
          <w:sz w:val="24"/>
          <w:szCs w:val="24"/>
          <w:u w:val="single"/>
        </w:rPr>
        <w:t xml:space="preserve">National Exam Nominees must meet the following criteria: </w:t>
      </w:r>
    </w:p>
    <w:p w:rsidR="006F79E2" w:rsidRPr="006F79E2" w:rsidRDefault="006F79E2">
      <w:pPr>
        <w:rPr>
          <w:rFonts w:ascii="Palatino Linotype" w:hAnsi="Palatino Linotype"/>
          <w:sz w:val="24"/>
          <w:szCs w:val="24"/>
        </w:rPr>
      </w:pPr>
      <w:r w:rsidRPr="006F79E2">
        <w:rPr>
          <w:rFonts w:ascii="Palatino Linotype" w:hAnsi="Palatino Linotype"/>
          <w:sz w:val="24"/>
          <w:szCs w:val="24"/>
        </w:rPr>
        <w:t xml:space="preserve">1. Students must be U.S. citizens or legal, permanent residents of the United States (green card holders) to take the U.S. national examination. </w:t>
      </w:r>
    </w:p>
    <w:p w:rsidR="006F79E2" w:rsidRPr="006F79E2" w:rsidRDefault="006F79E2">
      <w:pPr>
        <w:rPr>
          <w:rFonts w:ascii="Palatino Linotype" w:hAnsi="Palatino Linotype"/>
          <w:sz w:val="24"/>
          <w:szCs w:val="24"/>
        </w:rPr>
      </w:pPr>
      <w:r w:rsidRPr="006F79E2">
        <w:rPr>
          <w:rFonts w:ascii="Palatino Linotype" w:hAnsi="Palatino Linotype"/>
          <w:sz w:val="24"/>
          <w:szCs w:val="24"/>
        </w:rPr>
        <w:t xml:space="preserve">2. High school students who will graduate no earlier than spring of a year in which they participate in the competition are eligible. </w:t>
      </w:r>
    </w:p>
    <w:p w:rsidR="006F79E2" w:rsidRPr="006F79E2" w:rsidRDefault="006F79E2">
      <w:pPr>
        <w:rPr>
          <w:rFonts w:ascii="Palatino Linotype" w:hAnsi="Palatino Linotype"/>
          <w:sz w:val="24"/>
          <w:szCs w:val="24"/>
        </w:rPr>
      </w:pPr>
      <w:r w:rsidRPr="006F79E2">
        <w:rPr>
          <w:rFonts w:ascii="Palatino Linotype" w:hAnsi="Palatino Linotype"/>
          <w:sz w:val="24"/>
          <w:szCs w:val="24"/>
        </w:rPr>
        <w:t xml:space="preserve">3. Students must be under the 20 years of age on the first of July of the year of the competition. </w:t>
      </w:r>
    </w:p>
    <w:p w:rsidR="006F79E2" w:rsidRPr="006F79E2" w:rsidRDefault="006F79E2">
      <w:pPr>
        <w:rPr>
          <w:rFonts w:ascii="Palatino Linotype" w:hAnsi="Palatino Linotype"/>
          <w:sz w:val="24"/>
          <w:szCs w:val="24"/>
        </w:rPr>
      </w:pPr>
      <w:r w:rsidRPr="006F79E2">
        <w:rPr>
          <w:rFonts w:ascii="Palatino Linotype" w:hAnsi="Palatino Linotype"/>
          <w:sz w:val="24"/>
          <w:szCs w:val="24"/>
        </w:rPr>
        <w:t xml:space="preserve">4. No more than two students per high school per local section may be nominated to take the national exam. In the case of magnet programs, split enrollment, or cyber students, a student’s school is defined as the high school from which the student will receive his or her diploma. </w:t>
      </w:r>
    </w:p>
    <w:p w:rsidR="006F79E2" w:rsidRPr="006F79E2" w:rsidRDefault="006F79E2">
      <w:pPr>
        <w:rPr>
          <w:rFonts w:ascii="Palatino Linotype" w:hAnsi="Palatino Linotype"/>
          <w:sz w:val="24"/>
          <w:szCs w:val="24"/>
        </w:rPr>
      </w:pPr>
      <w:r w:rsidRPr="006F79E2">
        <w:rPr>
          <w:rFonts w:ascii="Palatino Linotype" w:hAnsi="Palatino Linotype"/>
          <w:sz w:val="24"/>
          <w:szCs w:val="24"/>
        </w:rPr>
        <w:t xml:space="preserve">5. Eligible students who have previously attended the study camp automatically qualify for the national exam and do not count against the limit on the number of eligible students from their local section or school. </w:t>
      </w:r>
    </w:p>
    <w:p w:rsidR="006F79E2" w:rsidRPr="006F79E2" w:rsidRDefault="006F79E2">
      <w:pPr>
        <w:rPr>
          <w:rFonts w:ascii="Palatino Linotype" w:hAnsi="Palatino Linotype"/>
          <w:sz w:val="24"/>
          <w:szCs w:val="24"/>
        </w:rPr>
      </w:pPr>
      <w:r w:rsidRPr="006F79E2">
        <w:rPr>
          <w:rFonts w:ascii="Palatino Linotype" w:hAnsi="Palatino Linotype"/>
          <w:sz w:val="24"/>
          <w:szCs w:val="24"/>
        </w:rPr>
        <w:t xml:space="preserve">6. Winners of gold medals at the International Chemistry Olympiad are not eligible to participate in subsequent National Exams, study camps, or International Chemistry Olympiad competitions. </w:t>
      </w:r>
    </w:p>
    <w:p w:rsidR="00921162" w:rsidRPr="006F79E2" w:rsidRDefault="006F79E2">
      <w:pPr>
        <w:rPr>
          <w:rFonts w:ascii="Palatino Linotype" w:hAnsi="Palatino Linotype"/>
          <w:sz w:val="24"/>
          <w:szCs w:val="24"/>
        </w:rPr>
      </w:pPr>
      <w:r w:rsidRPr="006F79E2">
        <w:rPr>
          <w:rFonts w:ascii="Palatino Linotype" w:hAnsi="Palatino Linotype"/>
          <w:sz w:val="24"/>
          <w:szCs w:val="24"/>
        </w:rPr>
        <w:t>7. Students who have taken advanced pl</w:t>
      </w:r>
      <w:bookmarkStart w:id="0" w:name="_GoBack"/>
      <w:bookmarkEnd w:id="0"/>
      <w:r w:rsidRPr="006F79E2">
        <w:rPr>
          <w:rFonts w:ascii="Palatino Linotype" w:hAnsi="Palatino Linotype"/>
          <w:sz w:val="24"/>
          <w:szCs w:val="24"/>
        </w:rPr>
        <w:t>acement courses in chemistry are eligible.</w:t>
      </w:r>
    </w:p>
    <w:sectPr w:rsidR="00921162" w:rsidRPr="006F79E2" w:rsidSect="00522047">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E2"/>
    <w:rsid w:val="0025136A"/>
    <w:rsid w:val="00522047"/>
    <w:rsid w:val="006F79E2"/>
    <w:rsid w:val="00921162"/>
    <w:rsid w:val="00A67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54B67-B994-4788-93A0-E971214A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Goldberg</dc:creator>
  <cp:keywords/>
  <dc:description/>
  <cp:lastModifiedBy>Stephen Goldberg</cp:lastModifiedBy>
  <cp:revision>4</cp:revision>
  <dcterms:created xsi:type="dcterms:W3CDTF">2021-12-06T13:56:00Z</dcterms:created>
  <dcterms:modified xsi:type="dcterms:W3CDTF">2023-10-22T03:47:00Z</dcterms:modified>
</cp:coreProperties>
</file>